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C7" w:rsidRPr="0034445A" w:rsidRDefault="008D1C19">
      <w:pPr>
        <w:rPr>
          <w:rFonts w:ascii="Comic Sans MS" w:hAnsi="Comic Sans MS"/>
          <w:lang w:val="en-GB"/>
        </w:rPr>
      </w:pPr>
      <w:r w:rsidRPr="0034445A">
        <w:rPr>
          <w:rFonts w:ascii="Comic Sans MS" w:hAnsi="Comic Sans MS"/>
          <w:lang w:val="en-GB"/>
        </w:rPr>
        <w:t>Outline one explanation of attachment (e.g., Bowlby) (6 marks)</w:t>
      </w:r>
    </w:p>
    <w:p w:rsidR="008D1C19" w:rsidRPr="0034445A" w:rsidRDefault="008D1C19" w:rsidP="0034445A">
      <w:pPr>
        <w:pStyle w:val="ListParagraph"/>
        <w:numPr>
          <w:ilvl w:val="0"/>
          <w:numId w:val="1"/>
        </w:numPr>
        <w:ind w:left="284"/>
        <w:rPr>
          <w:rFonts w:ascii="Comic Sans MS" w:hAnsi="Comic Sans MS"/>
          <w:lang w:val="en-GB"/>
        </w:rPr>
      </w:pPr>
      <w:r w:rsidRPr="0034445A">
        <w:rPr>
          <w:rFonts w:ascii="Comic Sans MS" w:hAnsi="Comic Sans MS"/>
          <w:lang w:val="en-GB"/>
        </w:rPr>
        <w:t xml:space="preserve">Bowlby’s theory of attachment was that it was as important as vitamins are </w:t>
      </w:r>
      <w:r w:rsidR="00AB734D" w:rsidRPr="0034445A">
        <w:rPr>
          <w:rFonts w:ascii="Comic Sans MS" w:hAnsi="Comic Sans MS"/>
          <w:lang w:val="en-GB"/>
        </w:rPr>
        <w:t>for</w:t>
      </w:r>
      <w:r w:rsidRPr="0034445A">
        <w:rPr>
          <w:rFonts w:ascii="Comic Sans MS" w:hAnsi="Comic Sans MS"/>
          <w:lang w:val="en-GB"/>
        </w:rPr>
        <w:t xml:space="preserve"> physical development. Children become attached to a primary caregiver because it is an innate drive and without this attachment they will become emotionally maladjusted. You don’t become attached because the other person just responds to your needs.</w:t>
      </w:r>
    </w:p>
    <w:p w:rsidR="008D1C19" w:rsidRPr="0034445A" w:rsidRDefault="008D1C19" w:rsidP="008D1C19">
      <w:pPr>
        <w:pStyle w:val="ListParagraph"/>
        <w:rPr>
          <w:rFonts w:ascii="Comic Sans MS" w:hAnsi="Comic Sans MS"/>
          <w:sz w:val="10"/>
          <w:szCs w:val="10"/>
          <w:lang w:val="en-GB"/>
        </w:rPr>
      </w:pPr>
    </w:p>
    <w:p w:rsidR="00D946BA" w:rsidRPr="0034445A" w:rsidRDefault="00D946BA" w:rsidP="008D1C19">
      <w:pPr>
        <w:pStyle w:val="ListParagraph"/>
        <w:rPr>
          <w:rFonts w:ascii="Comic Sans MS" w:hAnsi="Comic Sans MS"/>
          <w:lang w:val="en-GB"/>
        </w:rPr>
      </w:pPr>
      <w:r w:rsidRPr="0034445A">
        <w:rPr>
          <w:rFonts w:ascii="Comic Sans MS" w:hAnsi="Comic Sans MS"/>
          <w:lang w:val="en-GB"/>
        </w:rPr>
        <w:t>How can this answer be improved? ___________________________________________________________________________________________________________________________________________________________________________________________________________________________</w:t>
      </w:r>
    </w:p>
    <w:p w:rsidR="008D1C19" w:rsidRPr="0034445A" w:rsidRDefault="0034445A" w:rsidP="008D1C19">
      <w:pPr>
        <w:pStyle w:val="ListParagraph"/>
        <w:rPr>
          <w:rFonts w:ascii="Comic Sans MS" w:hAnsi="Comic Sans MS"/>
          <w:lang w:val="en-GB"/>
        </w:rPr>
      </w:pPr>
      <w:r w:rsidRPr="0034445A">
        <w:rPr>
          <w:rFonts w:ascii="Comic Sans MS" w:hAnsi="Comic Sans MS"/>
          <w:noProof/>
        </w:rPr>
        <w:pict>
          <v:rect id="_x0000_s1026" style="position:absolute;left:0;text-align:left;margin-left:277.95pt;margin-top:11.05pt;width:42.7pt;height:32.65pt;z-index:251658240"/>
        </w:pict>
      </w:r>
      <w:r w:rsidR="00D305F1" w:rsidRPr="0034445A">
        <w:rPr>
          <w:rFonts w:ascii="Comic Sans MS" w:hAnsi="Comic Sans MS"/>
          <w:noProof/>
        </w:rPr>
        <w:pict>
          <v:rect id="_x0000_s1027" style="position:absolute;left:0;text-align:left;margin-left:413.85pt;margin-top:11.05pt;width:42.7pt;height:32.65pt;z-index:251659264"/>
        </w:pict>
      </w:r>
    </w:p>
    <w:p w:rsidR="00D946BA" w:rsidRPr="0034445A" w:rsidRDefault="007468C1" w:rsidP="00D946BA">
      <w:pPr>
        <w:pStyle w:val="ListParagraph"/>
        <w:tabs>
          <w:tab w:val="left" w:pos="6647"/>
        </w:tabs>
        <w:rPr>
          <w:rFonts w:ascii="Comic Sans MS" w:hAnsi="Comic Sans MS"/>
          <w:lang w:val="en-GB"/>
        </w:rPr>
      </w:pPr>
      <w:r w:rsidRPr="0034445A">
        <w:rPr>
          <w:rFonts w:ascii="Comic Sans MS" w:hAnsi="Comic Sans MS"/>
          <w:lang w:val="en-GB"/>
        </w:rPr>
        <w:t>The m</w:t>
      </w:r>
      <w:r w:rsidR="00D946BA" w:rsidRPr="0034445A">
        <w:rPr>
          <w:rFonts w:ascii="Comic Sans MS" w:hAnsi="Comic Sans MS"/>
          <w:lang w:val="en-GB"/>
        </w:rPr>
        <w:t xml:space="preserve">ark </w:t>
      </w:r>
      <w:r w:rsidRPr="0034445A">
        <w:rPr>
          <w:rFonts w:ascii="Comic Sans MS" w:hAnsi="Comic Sans MS"/>
          <w:lang w:val="en-GB"/>
        </w:rPr>
        <w:t xml:space="preserve">would you give </w:t>
      </w:r>
      <w:r w:rsidR="00D946BA" w:rsidRPr="0034445A">
        <w:rPr>
          <w:rFonts w:ascii="Comic Sans MS" w:hAnsi="Comic Sans MS"/>
          <w:lang w:val="en-GB"/>
        </w:rPr>
        <w:t>this answer out of 6</w:t>
      </w:r>
      <w:r w:rsidRPr="0034445A">
        <w:rPr>
          <w:rFonts w:ascii="Comic Sans MS" w:hAnsi="Comic Sans MS"/>
          <w:lang w:val="en-GB"/>
        </w:rPr>
        <w:t>:</w:t>
      </w:r>
      <w:r w:rsidR="00D946BA" w:rsidRPr="0034445A">
        <w:rPr>
          <w:rFonts w:ascii="Comic Sans MS" w:hAnsi="Comic Sans MS"/>
          <w:lang w:val="en-GB"/>
        </w:rPr>
        <w:tab/>
        <w:t xml:space="preserve">Actual mark:  </w:t>
      </w:r>
    </w:p>
    <w:p w:rsidR="00D946BA" w:rsidRPr="0034445A" w:rsidRDefault="00D946BA" w:rsidP="00D946BA">
      <w:pPr>
        <w:rPr>
          <w:rFonts w:ascii="Comic Sans MS" w:hAnsi="Comic Sans MS"/>
          <w:sz w:val="10"/>
          <w:szCs w:val="10"/>
          <w:lang w:val="en-GB"/>
        </w:rPr>
      </w:pPr>
    </w:p>
    <w:p w:rsidR="00D946BA" w:rsidRPr="0034445A" w:rsidRDefault="00D946BA" w:rsidP="0034445A">
      <w:pPr>
        <w:pStyle w:val="ListParagraph"/>
        <w:numPr>
          <w:ilvl w:val="0"/>
          <w:numId w:val="1"/>
        </w:numPr>
        <w:tabs>
          <w:tab w:val="left" w:pos="1775"/>
        </w:tabs>
        <w:ind w:left="284"/>
        <w:rPr>
          <w:rFonts w:ascii="Comic Sans MS" w:hAnsi="Comic Sans MS"/>
          <w:lang w:val="en-GB"/>
        </w:rPr>
      </w:pPr>
      <w:r w:rsidRPr="0034445A">
        <w:rPr>
          <w:rFonts w:ascii="Comic Sans MS" w:hAnsi="Comic Sans MS"/>
          <w:lang w:val="en-GB"/>
        </w:rPr>
        <w:t>Bowlby proposed that attachment is adaptive – infants become attached to a caregiver because it promotes survival by ensuring safety and food for them. Infants are born with social releasers, such as crying and smiling, which elicit caregiving and thus ensure that others become attached to them. Bowlby insisted that attachment is reciprocal. The infant becomes attached to the person who responds most sensitively to his/ her social releasers. One particularly important feature of Bowlby’s theory was that attachments had to develop within a critical period or they wouldn’t form at all. Bowlby said this had to happen by the age of 2</w:t>
      </w:r>
      <w:r w:rsidR="0034445A">
        <w:rPr>
          <w:rFonts w:ascii="Comic Sans MS" w:hAnsi="Comic Sans MS"/>
          <w:lang w:val="en-GB"/>
        </w:rPr>
        <w:t xml:space="preserve"> ½ </w:t>
      </w:r>
      <w:r w:rsidRPr="0034445A">
        <w:rPr>
          <w:rFonts w:ascii="Comic Sans MS" w:hAnsi="Comic Sans MS"/>
          <w:lang w:val="en-GB"/>
        </w:rPr>
        <w:t>to 3 years.</w:t>
      </w:r>
    </w:p>
    <w:p w:rsidR="007468C1" w:rsidRPr="0034445A" w:rsidRDefault="007468C1" w:rsidP="00C47443">
      <w:pPr>
        <w:pStyle w:val="ListParagraph"/>
        <w:rPr>
          <w:rFonts w:ascii="Comic Sans MS" w:hAnsi="Comic Sans MS"/>
          <w:sz w:val="10"/>
          <w:szCs w:val="10"/>
          <w:lang w:val="en-GB"/>
        </w:rPr>
      </w:pPr>
    </w:p>
    <w:p w:rsidR="00C47443" w:rsidRPr="0034445A" w:rsidRDefault="00C47443" w:rsidP="00C47443">
      <w:pPr>
        <w:pStyle w:val="ListParagraph"/>
        <w:rPr>
          <w:rFonts w:ascii="Comic Sans MS" w:hAnsi="Comic Sans MS"/>
          <w:lang w:val="en-GB"/>
        </w:rPr>
      </w:pPr>
      <w:r w:rsidRPr="0034445A">
        <w:rPr>
          <w:rFonts w:ascii="Comic Sans MS" w:hAnsi="Comic Sans MS"/>
          <w:lang w:val="en-GB"/>
        </w:rPr>
        <w:t>How can this answer be improved? ___________________________________________________________________________________________________________________________________________________________________________________________________________________________</w:t>
      </w:r>
    </w:p>
    <w:p w:rsidR="0034445A" w:rsidRPr="0034445A" w:rsidRDefault="0034445A" w:rsidP="00C47443">
      <w:pPr>
        <w:pStyle w:val="ListParagraph"/>
        <w:tabs>
          <w:tab w:val="left" w:pos="6647"/>
        </w:tabs>
        <w:rPr>
          <w:rFonts w:ascii="Comic Sans MS" w:hAnsi="Comic Sans MS"/>
          <w:sz w:val="10"/>
          <w:szCs w:val="10"/>
          <w:lang w:val="en-GB"/>
        </w:rPr>
      </w:pPr>
      <w:r>
        <w:rPr>
          <w:rFonts w:ascii="Comic Sans MS" w:hAnsi="Comic Sans MS"/>
          <w:noProof/>
          <w:lang w:val="en-GB" w:eastAsia="en-GB"/>
        </w:rPr>
        <w:pict>
          <v:rect id="_x0000_s1035" style="position:absolute;left:0;text-align:left;margin-left:277.95pt;margin-top:5.65pt;width:42.7pt;height:32.65pt;z-index:251667456"/>
        </w:pict>
      </w:r>
      <w:r>
        <w:rPr>
          <w:rFonts w:ascii="Comic Sans MS" w:hAnsi="Comic Sans MS"/>
          <w:noProof/>
          <w:lang w:val="en-GB" w:eastAsia="en-GB"/>
        </w:rPr>
        <w:pict>
          <v:rect id="_x0000_s1036" style="position:absolute;left:0;text-align:left;margin-left:413.85pt;margin-top:5.65pt;width:42.7pt;height:32.65pt;z-index:251668480"/>
        </w:pict>
      </w:r>
    </w:p>
    <w:p w:rsidR="00C47443" w:rsidRPr="0034445A" w:rsidRDefault="007468C1" w:rsidP="00C47443">
      <w:pPr>
        <w:pStyle w:val="ListParagraph"/>
        <w:tabs>
          <w:tab w:val="left" w:pos="6647"/>
        </w:tabs>
        <w:rPr>
          <w:rFonts w:ascii="Comic Sans MS" w:hAnsi="Comic Sans MS"/>
          <w:lang w:val="en-GB"/>
        </w:rPr>
      </w:pPr>
      <w:r w:rsidRPr="0034445A">
        <w:rPr>
          <w:rFonts w:ascii="Comic Sans MS" w:hAnsi="Comic Sans MS"/>
          <w:lang w:val="en-GB"/>
        </w:rPr>
        <w:t>The mark would you give this answer out of 6:</w:t>
      </w:r>
      <w:r w:rsidR="00C47443" w:rsidRPr="0034445A">
        <w:rPr>
          <w:rFonts w:ascii="Comic Sans MS" w:hAnsi="Comic Sans MS"/>
          <w:lang w:val="en-GB"/>
        </w:rPr>
        <w:tab/>
        <w:t xml:space="preserve">Actual mark:  </w:t>
      </w:r>
    </w:p>
    <w:tbl>
      <w:tblPr>
        <w:tblStyle w:val="TableGrid"/>
        <w:tblpPr w:leftFromText="180" w:rightFromText="180" w:vertAnchor="text" w:horzAnchor="margin" w:tblpY="346"/>
        <w:tblW w:w="11057" w:type="dxa"/>
        <w:tblLook w:val="04A0"/>
      </w:tblPr>
      <w:tblGrid>
        <w:gridCol w:w="1560"/>
        <w:gridCol w:w="9497"/>
      </w:tblGrid>
      <w:tr w:rsidR="0034445A" w:rsidRPr="0034445A" w:rsidTr="0034445A">
        <w:tc>
          <w:tcPr>
            <w:tcW w:w="1560"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6 Marks</w:t>
            </w:r>
          </w:p>
        </w:tc>
        <w:tc>
          <w:tcPr>
            <w:tcW w:w="9497"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Accurate and reasonably detailed</w:t>
            </w:r>
          </w:p>
          <w:p w:rsidR="0034445A" w:rsidRPr="0034445A" w:rsidRDefault="0034445A" w:rsidP="0034445A">
            <w:pPr>
              <w:tabs>
                <w:tab w:val="left" w:pos="1775"/>
              </w:tabs>
              <w:rPr>
                <w:rFonts w:ascii="Comic Sans MS" w:hAnsi="Comic Sans MS"/>
                <w:lang w:val="en-GB"/>
              </w:rPr>
            </w:pPr>
            <w:r w:rsidRPr="0034445A">
              <w:rPr>
                <w:rFonts w:ascii="Comic Sans MS" w:hAnsi="Comic Sans MS"/>
                <w:lang w:val="en-GB"/>
              </w:rPr>
              <w:t>Accurate and reasonably detailed outline is provided that demonstrates sound knowledge and understanding.</w:t>
            </w:r>
          </w:p>
        </w:tc>
      </w:tr>
      <w:tr w:rsidR="0034445A" w:rsidRPr="0034445A" w:rsidTr="0034445A">
        <w:tc>
          <w:tcPr>
            <w:tcW w:w="1560"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5 – 4 marks</w:t>
            </w:r>
          </w:p>
        </w:tc>
        <w:tc>
          <w:tcPr>
            <w:tcW w:w="9497"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Less detailed but generally accurate</w:t>
            </w:r>
          </w:p>
          <w:p w:rsidR="0034445A" w:rsidRPr="0034445A" w:rsidRDefault="0034445A" w:rsidP="0034445A">
            <w:pPr>
              <w:tabs>
                <w:tab w:val="left" w:pos="1775"/>
              </w:tabs>
              <w:rPr>
                <w:rFonts w:ascii="Comic Sans MS" w:hAnsi="Comic Sans MS"/>
                <w:lang w:val="en-GB"/>
              </w:rPr>
            </w:pPr>
            <w:r w:rsidRPr="0034445A">
              <w:rPr>
                <w:rFonts w:ascii="Comic Sans MS" w:hAnsi="Comic Sans MS"/>
                <w:lang w:val="en-GB"/>
              </w:rPr>
              <w:t>Less detailed but generally accurate outline that demonstrates knowledge and understanding.</w:t>
            </w:r>
          </w:p>
        </w:tc>
      </w:tr>
      <w:tr w:rsidR="0034445A" w:rsidRPr="0034445A" w:rsidTr="0034445A">
        <w:tc>
          <w:tcPr>
            <w:tcW w:w="1560"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3 – 2 marks</w:t>
            </w:r>
          </w:p>
        </w:tc>
        <w:tc>
          <w:tcPr>
            <w:tcW w:w="9497"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Basic</w:t>
            </w:r>
          </w:p>
          <w:p w:rsidR="0034445A" w:rsidRPr="0034445A" w:rsidRDefault="0034445A" w:rsidP="0034445A">
            <w:pPr>
              <w:tabs>
                <w:tab w:val="left" w:pos="1775"/>
              </w:tabs>
              <w:rPr>
                <w:rFonts w:ascii="Comic Sans MS" w:hAnsi="Comic Sans MS"/>
                <w:lang w:val="en-GB"/>
              </w:rPr>
            </w:pPr>
            <w:r w:rsidRPr="0034445A">
              <w:rPr>
                <w:rFonts w:ascii="Comic Sans MS" w:hAnsi="Comic Sans MS"/>
                <w:lang w:val="en-GB"/>
              </w:rPr>
              <w:t>Basic outline that correctly identifies some knowledge but further detail may be muddled.</w:t>
            </w:r>
          </w:p>
        </w:tc>
      </w:tr>
      <w:tr w:rsidR="0034445A" w:rsidRPr="0034445A" w:rsidTr="0034445A">
        <w:tc>
          <w:tcPr>
            <w:tcW w:w="1560"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1 mark</w:t>
            </w:r>
          </w:p>
        </w:tc>
        <w:tc>
          <w:tcPr>
            <w:tcW w:w="9497"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Very brief/ flawed</w:t>
            </w:r>
          </w:p>
          <w:p w:rsidR="0034445A" w:rsidRPr="0034445A" w:rsidRDefault="0034445A" w:rsidP="0034445A">
            <w:pPr>
              <w:tabs>
                <w:tab w:val="left" w:pos="1775"/>
              </w:tabs>
              <w:rPr>
                <w:rFonts w:ascii="Comic Sans MS" w:hAnsi="Comic Sans MS"/>
                <w:lang w:val="en-GB"/>
              </w:rPr>
            </w:pPr>
            <w:r w:rsidRPr="0034445A">
              <w:rPr>
                <w:rFonts w:ascii="Comic Sans MS" w:hAnsi="Comic Sans MS"/>
                <w:lang w:val="en-GB"/>
              </w:rPr>
              <w:t>Very brief or flawed outline demonstrating very little knowledge.</w:t>
            </w:r>
          </w:p>
        </w:tc>
      </w:tr>
      <w:tr w:rsidR="0034445A" w:rsidRPr="0034445A" w:rsidTr="0034445A">
        <w:tc>
          <w:tcPr>
            <w:tcW w:w="1560"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0 marks</w:t>
            </w:r>
          </w:p>
        </w:tc>
        <w:tc>
          <w:tcPr>
            <w:tcW w:w="9497"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No creditworthy information.</w:t>
            </w:r>
          </w:p>
        </w:tc>
      </w:tr>
    </w:tbl>
    <w:p w:rsidR="0034445A" w:rsidRDefault="0034445A" w:rsidP="00F829A1">
      <w:pPr>
        <w:rPr>
          <w:b/>
          <w:color w:val="FF0000"/>
          <w:sz w:val="28"/>
          <w:szCs w:val="28"/>
          <w:lang w:val="en-GB"/>
        </w:rPr>
      </w:pPr>
    </w:p>
    <w:p w:rsidR="00F829A1" w:rsidRPr="0034445A" w:rsidRDefault="0034445A" w:rsidP="00F829A1">
      <w:pPr>
        <w:rPr>
          <w:rFonts w:ascii="Comic Sans MS" w:hAnsi="Comic Sans MS"/>
          <w:b/>
          <w:color w:val="FF0000"/>
          <w:sz w:val="28"/>
          <w:szCs w:val="28"/>
          <w:lang w:val="en-GB"/>
        </w:rPr>
      </w:pPr>
      <w:r w:rsidRPr="0034445A">
        <w:rPr>
          <w:rFonts w:ascii="Comic Sans MS" w:hAnsi="Comic Sans MS"/>
          <w:b/>
          <w:color w:val="FF0000"/>
          <w:sz w:val="28"/>
          <w:szCs w:val="28"/>
          <w:lang w:val="en-GB"/>
        </w:rPr>
        <w:lastRenderedPageBreak/>
        <w:t>T</w:t>
      </w:r>
      <w:r w:rsidR="00F829A1" w:rsidRPr="0034445A">
        <w:rPr>
          <w:rFonts w:ascii="Comic Sans MS" w:hAnsi="Comic Sans MS"/>
          <w:b/>
          <w:color w:val="FF0000"/>
          <w:sz w:val="28"/>
          <w:szCs w:val="28"/>
          <w:lang w:val="en-GB"/>
        </w:rPr>
        <w:t>eacher’s notes</w:t>
      </w:r>
    </w:p>
    <w:p w:rsidR="00F829A1" w:rsidRPr="0034445A" w:rsidRDefault="00F829A1" w:rsidP="00F829A1">
      <w:pPr>
        <w:rPr>
          <w:rFonts w:ascii="Comic Sans MS" w:hAnsi="Comic Sans MS"/>
          <w:lang w:val="en-GB"/>
        </w:rPr>
      </w:pPr>
      <w:r w:rsidRPr="0034445A">
        <w:rPr>
          <w:rFonts w:ascii="Comic Sans MS" w:hAnsi="Comic Sans MS"/>
          <w:lang w:val="en-GB"/>
        </w:rPr>
        <w:t>Outline one explanation of attachment (e.g., Bowlby) (6 marks)</w:t>
      </w:r>
    </w:p>
    <w:p w:rsidR="00F829A1" w:rsidRPr="0034445A" w:rsidRDefault="00D305F1" w:rsidP="00F829A1">
      <w:pPr>
        <w:pStyle w:val="ListParagraph"/>
        <w:numPr>
          <w:ilvl w:val="0"/>
          <w:numId w:val="2"/>
        </w:numPr>
        <w:rPr>
          <w:rFonts w:ascii="Comic Sans MS" w:hAnsi="Comic Sans MS"/>
          <w:lang w:val="en-GB"/>
        </w:rPr>
      </w:pPr>
      <w:r w:rsidRPr="0034445A">
        <w:rPr>
          <w:rFonts w:ascii="Comic Sans MS" w:hAnsi="Comic Sans MS"/>
          <w:noProof/>
        </w:rPr>
        <w:pict>
          <v:rect id="_x0000_s1031" style="position:absolute;left:0;text-align:left;margin-left:394.55pt;margin-top:61.35pt;width:42.7pt;height:32.65pt;z-index:251664384">
            <v:textbox>
              <w:txbxContent>
                <w:p w:rsidR="00F829A1" w:rsidRPr="00F829A1" w:rsidRDefault="00F829A1">
                  <w:pPr>
                    <w:rPr>
                      <w:sz w:val="28"/>
                      <w:szCs w:val="28"/>
                      <w:lang w:val="en-GB"/>
                    </w:rPr>
                  </w:pPr>
                  <w:r w:rsidRPr="00F829A1">
                    <w:rPr>
                      <w:sz w:val="28"/>
                      <w:szCs w:val="28"/>
                      <w:lang w:val="en-GB"/>
                    </w:rPr>
                    <w:t>3/6</w:t>
                  </w:r>
                </w:p>
              </w:txbxContent>
            </v:textbox>
          </v:rect>
        </w:pict>
      </w:r>
      <w:r w:rsidR="00F829A1" w:rsidRPr="0034445A">
        <w:rPr>
          <w:rFonts w:ascii="Comic Sans MS" w:hAnsi="Comic Sans MS"/>
          <w:lang w:val="en-GB"/>
        </w:rPr>
        <w:t>Bowlby’s theory of attachment was that it was as important as vitamins are for physical development. Children become attached to a primary caregiver because it is an innate drive and without this attachment they will become emotionally maladjusted. You don’t become attached because the other person just responds to your needs.</w:t>
      </w:r>
    </w:p>
    <w:p w:rsidR="00F829A1" w:rsidRPr="0034445A" w:rsidRDefault="00F829A1" w:rsidP="00F829A1">
      <w:pPr>
        <w:pStyle w:val="ListParagraph"/>
        <w:rPr>
          <w:rFonts w:ascii="Comic Sans MS" w:hAnsi="Comic Sans MS"/>
          <w:lang w:val="en-GB"/>
        </w:rPr>
      </w:pP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t xml:space="preserve">Actual mark:  </w:t>
      </w:r>
    </w:p>
    <w:p w:rsidR="00F829A1" w:rsidRPr="0034445A" w:rsidRDefault="00F829A1" w:rsidP="00F829A1">
      <w:pPr>
        <w:spacing w:after="0" w:line="240" w:lineRule="auto"/>
        <w:rPr>
          <w:rFonts w:ascii="Comic Sans MS" w:hAnsi="Comic Sans MS"/>
          <w:b/>
          <w:color w:val="0070C0"/>
          <w:sz w:val="32"/>
          <w:szCs w:val="32"/>
          <w:u w:val="single"/>
          <w:lang w:val="en-GB"/>
        </w:rPr>
      </w:pPr>
      <w:r w:rsidRPr="0034445A">
        <w:rPr>
          <w:rFonts w:ascii="Comic Sans MS" w:hAnsi="Comic Sans MS"/>
          <w:b/>
          <w:color w:val="0070C0"/>
          <w:sz w:val="32"/>
          <w:szCs w:val="32"/>
          <w:u w:val="single"/>
          <w:lang w:val="en-GB"/>
        </w:rPr>
        <w:t>Examiner’s comments:</w:t>
      </w:r>
    </w:p>
    <w:p w:rsidR="00F829A1" w:rsidRPr="0034445A" w:rsidRDefault="00F829A1" w:rsidP="00F829A1">
      <w:pPr>
        <w:spacing w:after="0" w:line="240" w:lineRule="auto"/>
        <w:rPr>
          <w:rFonts w:ascii="Comic Sans MS" w:hAnsi="Comic Sans MS"/>
          <w:b/>
          <w:color w:val="0070C0"/>
          <w:sz w:val="32"/>
          <w:szCs w:val="32"/>
          <w:lang w:val="en-GB"/>
        </w:rPr>
      </w:pPr>
      <w:r w:rsidRPr="0034445A">
        <w:rPr>
          <w:rFonts w:ascii="Comic Sans MS" w:hAnsi="Comic Sans MS"/>
          <w:b/>
          <w:color w:val="0070C0"/>
          <w:sz w:val="32"/>
          <w:szCs w:val="32"/>
          <w:lang w:val="en-GB"/>
        </w:rPr>
        <w:t>This answer is badly constructed but displays knowledge of several aspects of Bowlby’s theory, making it better than muddled or flawed. This candidate may have improved the</w:t>
      </w:r>
      <w:r w:rsidR="004E27C8" w:rsidRPr="0034445A">
        <w:rPr>
          <w:rFonts w:ascii="Comic Sans MS" w:hAnsi="Comic Sans MS"/>
          <w:b/>
          <w:color w:val="0070C0"/>
          <w:sz w:val="32"/>
          <w:szCs w:val="32"/>
          <w:lang w:val="en-GB"/>
        </w:rPr>
        <w:t>ir</w:t>
      </w:r>
      <w:r w:rsidRPr="0034445A">
        <w:rPr>
          <w:rFonts w:ascii="Comic Sans MS" w:hAnsi="Comic Sans MS"/>
          <w:b/>
          <w:color w:val="0070C0"/>
          <w:sz w:val="32"/>
          <w:szCs w:val="32"/>
          <w:lang w:val="en-GB"/>
        </w:rPr>
        <w:t xml:space="preserve"> answer by trying to offer a clear explanation</w:t>
      </w:r>
      <w:r w:rsidR="004E27C8" w:rsidRPr="0034445A">
        <w:rPr>
          <w:rFonts w:ascii="Comic Sans MS" w:hAnsi="Comic Sans MS"/>
          <w:b/>
          <w:color w:val="0070C0"/>
          <w:sz w:val="32"/>
          <w:szCs w:val="32"/>
          <w:lang w:val="en-GB"/>
        </w:rPr>
        <w:t>,</w:t>
      </w:r>
      <w:r w:rsidRPr="0034445A">
        <w:rPr>
          <w:rFonts w:ascii="Comic Sans MS" w:hAnsi="Comic Sans MS"/>
          <w:b/>
          <w:color w:val="0070C0"/>
          <w:sz w:val="32"/>
          <w:szCs w:val="32"/>
          <w:lang w:val="en-GB"/>
        </w:rPr>
        <w:t xml:space="preserve"> rather than writing what he/she could remember about Bowlby’s theory.</w:t>
      </w:r>
    </w:p>
    <w:p w:rsidR="00F829A1" w:rsidRPr="0034445A" w:rsidRDefault="00F829A1" w:rsidP="00F829A1">
      <w:pPr>
        <w:spacing w:after="0" w:line="240" w:lineRule="auto"/>
        <w:rPr>
          <w:rFonts w:ascii="Comic Sans MS" w:hAnsi="Comic Sans MS"/>
          <w:b/>
          <w:color w:val="0070C0"/>
          <w:sz w:val="32"/>
          <w:szCs w:val="32"/>
          <w:lang w:val="en-GB"/>
        </w:rPr>
      </w:pPr>
    </w:p>
    <w:p w:rsidR="00F829A1" w:rsidRPr="0034445A" w:rsidRDefault="00D305F1" w:rsidP="00F829A1">
      <w:pPr>
        <w:pStyle w:val="ListParagraph"/>
        <w:numPr>
          <w:ilvl w:val="0"/>
          <w:numId w:val="2"/>
        </w:numPr>
        <w:tabs>
          <w:tab w:val="left" w:pos="1775"/>
        </w:tabs>
        <w:spacing w:after="0"/>
        <w:rPr>
          <w:rFonts w:ascii="Comic Sans MS" w:hAnsi="Comic Sans MS"/>
          <w:lang w:val="en-GB"/>
        </w:rPr>
      </w:pPr>
      <w:r w:rsidRPr="0034445A">
        <w:rPr>
          <w:rFonts w:ascii="Comic Sans MS" w:hAnsi="Comic Sans MS"/>
          <w:noProof/>
        </w:rPr>
        <w:pict>
          <v:rect id="_x0000_s1033" style="position:absolute;left:0;text-align:left;margin-left:394.55pt;margin-top:115.2pt;width:42.7pt;height:32.65pt;z-index:251666432">
            <v:textbox>
              <w:txbxContent>
                <w:p w:rsidR="00F829A1" w:rsidRPr="00F829A1" w:rsidRDefault="00F829A1">
                  <w:pPr>
                    <w:rPr>
                      <w:sz w:val="32"/>
                      <w:szCs w:val="32"/>
                      <w:lang w:val="en-GB"/>
                    </w:rPr>
                  </w:pPr>
                  <w:r w:rsidRPr="00F829A1">
                    <w:rPr>
                      <w:sz w:val="32"/>
                      <w:szCs w:val="32"/>
                      <w:lang w:val="en-GB"/>
                    </w:rPr>
                    <w:t>6/6</w:t>
                  </w:r>
                </w:p>
              </w:txbxContent>
            </v:textbox>
          </v:rect>
        </w:pict>
      </w:r>
      <w:r w:rsidR="00F829A1" w:rsidRPr="0034445A">
        <w:rPr>
          <w:rFonts w:ascii="Comic Sans MS" w:hAnsi="Comic Sans MS"/>
          <w:lang w:val="en-GB"/>
        </w:rPr>
        <w:t>Bowlby proposed that attachment is adaptive – infants become attached to a caregiver because it promotes survival by ensuring safety and food for them. Infants are born with social releasers, such as crying and smiling, which elicit caregiving and thus ensure that others become attached to them. Bowlby insisted that attachment is reciprocal. The infant becomes attached to the person who responds most sensitively to his/ her social releasers. One particularly important feature of Bowlby’s theory was that attachments had to develop within a critical period or they wouldn’t form at all. Bowlby said this had to happen by the age of 2</w:t>
      </w:r>
      <w:r w:rsidR="0034445A">
        <w:rPr>
          <w:rFonts w:ascii="Comic Sans MS" w:hAnsi="Comic Sans MS"/>
          <w:lang w:val="en-GB"/>
        </w:rPr>
        <w:t xml:space="preserve"> ½ </w:t>
      </w:r>
      <w:r w:rsidR="00F829A1" w:rsidRPr="0034445A">
        <w:rPr>
          <w:rFonts w:ascii="Comic Sans MS" w:hAnsi="Comic Sans MS"/>
          <w:lang w:val="en-GB"/>
        </w:rPr>
        <w:t>to 3 years.</w:t>
      </w:r>
    </w:p>
    <w:p w:rsidR="00F829A1" w:rsidRPr="0034445A" w:rsidRDefault="00F829A1" w:rsidP="00F829A1">
      <w:pPr>
        <w:pStyle w:val="ListParagraph"/>
        <w:spacing w:after="0" w:line="240" w:lineRule="auto"/>
        <w:ind w:left="6480"/>
        <w:rPr>
          <w:rFonts w:ascii="Comic Sans MS" w:hAnsi="Comic Sans MS"/>
          <w:b/>
          <w:color w:val="0070C0"/>
          <w:sz w:val="32"/>
          <w:szCs w:val="32"/>
          <w:u w:val="single"/>
          <w:lang w:val="en-GB"/>
        </w:rPr>
      </w:pPr>
      <w:r w:rsidRPr="0034445A">
        <w:rPr>
          <w:rFonts w:ascii="Comic Sans MS" w:hAnsi="Comic Sans MS"/>
          <w:lang w:val="en-GB"/>
        </w:rPr>
        <w:t xml:space="preserve">Actual mark:  </w:t>
      </w:r>
    </w:p>
    <w:p w:rsidR="00F829A1" w:rsidRPr="0034445A" w:rsidRDefault="00F829A1" w:rsidP="0064505E">
      <w:pPr>
        <w:spacing w:after="0" w:line="240" w:lineRule="auto"/>
        <w:rPr>
          <w:rFonts w:ascii="Comic Sans MS" w:hAnsi="Comic Sans MS"/>
          <w:b/>
          <w:color w:val="0070C0"/>
          <w:sz w:val="32"/>
          <w:szCs w:val="32"/>
          <w:u w:val="single"/>
          <w:lang w:val="en-GB"/>
        </w:rPr>
      </w:pPr>
      <w:r w:rsidRPr="0034445A">
        <w:rPr>
          <w:rFonts w:ascii="Comic Sans MS" w:hAnsi="Comic Sans MS"/>
          <w:b/>
          <w:color w:val="0070C0"/>
          <w:sz w:val="32"/>
          <w:szCs w:val="32"/>
          <w:u w:val="single"/>
          <w:lang w:val="en-GB"/>
        </w:rPr>
        <w:t>Examiner’s comments:</w:t>
      </w:r>
    </w:p>
    <w:p w:rsidR="00F829A1" w:rsidRPr="0034445A" w:rsidRDefault="0064505E" w:rsidP="0064505E">
      <w:pPr>
        <w:spacing w:after="0" w:line="240" w:lineRule="auto"/>
        <w:rPr>
          <w:rFonts w:ascii="Comic Sans MS" w:hAnsi="Comic Sans MS"/>
          <w:b/>
          <w:color w:val="0070C0"/>
          <w:sz w:val="32"/>
          <w:szCs w:val="32"/>
          <w:lang w:val="en-GB"/>
        </w:rPr>
      </w:pPr>
      <w:r w:rsidRPr="0034445A">
        <w:rPr>
          <w:rFonts w:ascii="Comic Sans MS" w:hAnsi="Comic Sans MS"/>
          <w:b/>
          <w:color w:val="0070C0"/>
          <w:sz w:val="32"/>
          <w:szCs w:val="32"/>
          <w:lang w:val="en-GB"/>
        </w:rPr>
        <w:t>The candidate has written a well-detailed description of Bowlby’s theory and as much as could be expected in 5 to 6 minutes. It is clear and accurate.</w:t>
      </w:r>
    </w:p>
    <w:p w:rsidR="00F829A1" w:rsidRPr="0034445A" w:rsidRDefault="00F829A1" w:rsidP="00F829A1">
      <w:pPr>
        <w:pStyle w:val="ListParagraph"/>
        <w:tabs>
          <w:tab w:val="left" w:pos="6647"/>
        </w:tabs>
        <w:rPr>
          <w:rFonts w:ascii="Comic Sans MS" w:hAnsi="Comic Sans MS"/>
          <w:lang w:val="en-GB"/>
        </w:rPr>
      </w:pPr>
      <w:r w:rsidRPr="0034445A">
        <w:rPr>
          <w:rFonts w:ascii="Comic Sans MS" w:hAnsi="Comic Sans MS"/>
          <w:lang w:val="en-GB"/>
        </w:rPr>
        <w:tab/>
        <w:t xml:space="preserve"> </w:t>
      </w:r>
    </w:p>
    <w:p w:rsidR="00C47443" w:rsidRPr="00C47443" w:rsidRDefault="00C47443" w:rsidP="007468C1">
      <w:pPr>
        <w:tabs>
          <w:tab w:val="left" w:pos="1775"/>
        </w:tabs>
        <w:rPr>
          <w:lang w:val="en-GB"/>
        </w:rPr>
      </w:pPr>
    </w:p>
    <w:sectPr w:rsidR="00C47443" w:rsidRPr="00C47443" w:rsidSect="0034445A">
      <w:headerReference w:type="default" r:id="rId7"/>
      <w:pgSz w:w="12240" w:h="15840"/>
      <w:pgMar w:top="1440" w:right="758"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5E" w:rsidRDefault="00E0305E" w:rsidP="008D1C19">
      <w:pPr>
        <w:pStyle w:val="ListParagraph"/>
        <w:spacing w:after="0" w:line="240" w:lineRule="auto"/>
      </w:pPr>
      <w:r>
        <w:separator/>
      </w:r>
    </w:p>
  </w:endnote>
  <w:endnote w:type="continuationSeparator" w:id="0">
    <w:p w:rsidR="00E0305E" w:rsidRDefault="00E0305E" w:rsidP="008D1C19">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5E" w:rsidRDefault="00E0305E" w:rsidP="008D1C19">
      <w:pPr>
        <w:pStyle w:val="ListParagraph"/>
        <w:spacing w:after="0" w:line="240" w:lineRule="auto"/>
      </w:pPr>
      <w:r>
        <w:separator/>
      </w:r>
    </w:p>
  </w:footnote>
  <w:footnote w:type="continuationSeparator" w:id="0">
    <w:p w:rsidR="00E0305E" w:rsidRDefault="00E0305E" w:rsidP="008D1C19">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19" w:rsidRPr="0034445A" w:rsidRDefault="0034445A" w:rsidP="008D1C19">
    <w:pPr>
      <w:pStyle w:val="Header"/>
      <w:jc w:val="center"/>
      <w:rPr>
        <w:rFonts w:ascii="Chiller" w:hAnsi="Chiller" w:cs="Aharoni"/>
        <w:b/>
        <w:sz w:val="60"/>
        <w:szCs w:val="60"/>
        <w:lang w:val="en-GB"/>
      </w:rPr>
    </w:pPr>
    <w:r w:rsidRPr="0034445A">
      <w:rPr>
        <w:rFonts w:ascii="Chiller" w:hAnsi="Chiller" w:cs="Aharoni"/>
        <w:b/>
        <w:sz w:val="60"/>
        <w:szCs w:val="60"/>
        <w:lang w:val="en-GB"/>
      </w:rPr>
      <w:t>You be the Examiner!!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506A7"/>
    <w:multiLevelType w:val="hybridMultilevel"/>
    <w:tmpl w:val="9E9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4520C"/>
    <w:multiLevelType w:val="hybridMultilevel"/>
    <w:tmpl w:val="9E9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D1C19"/>
    <w:rsid w:val="0034445A"/>
    <w:rsid w:val="004E27C8"/>
    <w:rsid w:val="0064505E"/>
    <w:rsid w:val="007468C1"/>
    <w:rsid w:val="007F2330"/>
    <w:rsid w:val="008D1C19"/>
    <w:rsid w:val="00AB734D"/>
    <w:rsid w:val="00AD07C7"/>
    <w:rsid w:val="00AD5DA0"/>
    <w:rsid w:val="00C47443"/>
    <w:rsid w:val="00D305F1"/>
    <w:rsid w:val="00D946BA"/>
    <w:rsid w:val="00E0305E"/>
    <w:rsid w:val="00F82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19"/>
  </w:style>
  <w:style w:type="paragraph" w:styleId="Footer">
    <w:name w:val="footer"/>
    <w:basedOn w:val="Normal"/>
    <w:link w:val="FooterChar"/>
    <w:uiPriority w:val="99"/>
    <w:semiHidden/>
    <w:unhideWhenUsed/>
    <w:rsid w:val="008D1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19"/>
  </w:style>
  <w:style w:type="paragraph" w:styleId="ListParagraph">
    <w:name w:val="List Paragraph"/>
    <w:basedOn w:val="Normal"/>
    <w:uiPriority w:val="34"/>
    <w:qFormat/>
    <w:rsid w:val="008D1C19"/>
    <w:pPr>
      <w:ind w:left="720"/>
      <w:contextualSpacing/>
    </w:pPr>
  </w:style>
  <w:style w:type="table" w:styleId="TableGrid">
    <w:name w:val="Table Grid"/>
    <w:basedOn w:val="TableNormal"/>
    <w:uiPriority w:val="59"/>
    <w:rsid w:val="007F2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567</Words>
  <Characters>3235</Characters>
  <Application>Microsoft Office Word</Application>
  <DocSecurity>4</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2009-11-25T08:05:00Z</cp:lastPrinted>
  <dcterms:created xsi:type="dcterms:W3CDTF">2009-11-25T08:07:00Z</dcterms:created>
  <dcterms:modified xsi:type="dcterms:W3CDTF">2009-11-25T08:07:00Z</dcterms:modified>
</cp:coreProperties>
</file>