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37" w:rsidRPr="00316937" w:rsidRDefault="00316937" w:rsidP="00316937">
      <w:pPr>
        <w:spacing w:line="360" w:lineRule="auto"/>
        <w:ind w:left="-426"/>
        <w:jc w:val="right"/>
        <w:rPr>
          <w:rFonts w:ascii="Arial" w:hAnsi="Arial" w:cs="Arial"/>
        </w:rPr>
      </w:pPr>
      <w:r w:rsidRPr="00316937">
        <w:rPr>
          <w:rFonts w:ascii="Arial" w:hAnsi="Arial" w:cs="Arial"/>
        </w:rPr>
        <w:t>Name: _</w:t>
      </w:r>
      <w:r>
        <w:rPr>
          <w:rFonts w:ascii="Arial" w:hAnsi="Arial" w:cs="Arial"/>
        </w:rPr>
        <w:t>__</w:t>
      </w:r>
      <w:r w:rsidRPr="00316937">
        <w:rPr>
          <w:rFonts w:ascii="Arial" w:hAnsi="Arial" w:cs="Arial"/>
        </w:rPr>
        <w:t>________________________</w:t>
      </w:r>
    </w:p>
    <w:p w:rsidR="0035577D" w:rsidRPr="00284E10" w:rsidRDefault="00284E10" w:rsidP="00284E10">
      <w:pPr>
        <w:spacing w:line="360" w:lineRule="auto"/>
        <w:ind w:left="-426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84E10">
        <w:rPr>
          <w:rFonts w:ascii="Arial" w:hAnsi="Arial" w:cs="Arial"/>
          <w:b/>
          <w:sz w:val="26"/>
          <w:szCs w:val="26"/>
          <w:u w:val="single"/>
        </w:rPr>
        <w:t>Conformity Refresh!</w:t>
      </w:r>
    </w:p>
    <w:p w:rsidR="00284E10" w:rsidRDefault="00284E10" w:rsidP="00284E10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Conformity </w:t>
      </w:r>
      <w:r>
        <w:rPr>
          <w:rFonts w:ascii="Arial" w:hAnsi="Arial" w:cs="Arial"/>
          <w:i/>
          <w:sz w:val="24"/>
          <w:szCs w:val="24"/>
        </w:rPr>
        <w:t>(2 marks)</w:t>
      </w: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84E10" w:rsidRP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</w:p>
    <w:p w:rsidR="00284E10" w:rsidRDefault="00284E10" w:rsidP="00284E10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of the following is a definition of a social norm: </w:t>
      </w:r>
      <w:r>
        <w:rPr>
          <w:rFonts w:ascii="Arial" w:hAnsi="Arial" w:cs="Arial"/>
          <w:i/>
          <w:sz w:val="24"/>
          <w:szCs w:val="24"/>
        </w:rPr>
        <w:t>(1 mark)</w:t>
      </w: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27" style="position:absolute;left:0;text-align:left;margin-left:270.45pt;margin-top:13.9pt;width:25pt;height:20.05pt;z-index:251658240"/>
        </w:pict>
      </w: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man called Norm who likes going out on a night out</w:t>
      </w: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28" style="position:absolute;left:0;text-align:left;margin-left:378.2pt;margin-top:9.15pt;width:25pt;height:20.05pt;z-index:251659264"/>
        </w:pict>
      </w: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Behaviour and thinking that’s considered appropriate in a particular setting</w:t>
      </w: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29" style="position:absolute;left:0;text-align:left;margin-left:386.5pt;margin-top:14.95pt;width:25pt;height:20.05pt;z-index:251660288"/>
        </w:pict>
      </w: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Interaction with others within social groups influencing how we see the world</w:t>
      </w: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</w:p>
    <w:p w:rsidR="00284E10" w:rsidRPr="00284E10" w:rsidRDefault="00284E10" w:rsidP="00284E10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2 types of social norm, implicit and explicit, give an example of each: </w:t>
      </w:r>
      <w:r>
        <w:rPr>
          <w:rFonts w:ascii="Arial" w:hAnsi="Arial" w:cs="Arial"/>
          <w:i/>
          <w:sz w:val="24"/>
          <w:szCs w:val="24"/>
        </w:rPr>
        <w:t>(2 marks)</w:t>
      </w:r>
    </w:p>
    <w:p w:rsidR="00284E10" w:rsidRP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12"/>
          <w:szCs w:val="12"/>
        </w:rPr>
      </w:pP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Implicit: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Explicit: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</w:p>
    <w:p w:rsidR="00284E10" w:rsidRPr="00284E10" w:rsidRDefault="00284E10" w:rsidP="00284E10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the key differences between compliance and internalisation </w:t>
      </w:r>
      <w:r>
        <w:rPr>
          <w:rFonts w:ascii="Arial" w:hAnsi="Arial" w:cs="Arial"/>
          <w:i/>
          <w:sz w:val="24"/>
          <w:szCs w:val="24"/>
        </w:rPr>
        <w:t>(3 marks)</w:t>
      </w:r>
    </w:p>
    <w:p w:rsidR="00284E10" w:rsidRP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Style w:val="LightGrid-Accent3"/>
        <w:tblW w:w="0" w:type="auto"/>
        <w:tblLayout w:type="fixed"/>
        <w:tblLook w:val="04A0"/>
      </w:tblPr>
      <w:tblGrid>
        <w:gridCol w:w="4536"/>
        <w:gridCol w:w="567"/>
        <w:gridCol w:w="4536"/>
      </w:tblGrid>
      <w:tr w:rsidR="00284E10" w:rsidTr="00284E10">
        <w:trPr>
          <w:cnfStyle w:val="100000000000"/>
        </w:trPr>
        <w:tc>
          <w:tcPr>
            <w:cnfStyle w:val="001000000000"/>
            <w:tcW w:w="4536" w:type="dxa"/>
          </w:tcPr>
          <w:p w:rsidR="00284E10" w:rsidRDefault="00284E10" w:rsidP="00284E1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Compliance</w:t>
            </w:r>
          </w:p>
        </w:tc>
        <w:tc>
          <w:tcPr>
            <w:tcW w:w="567" w:type="dxa"/>
            <w:vMerge w:val="restart"/>
            <w:textDirection w:val="btLr"/>
          </w:tcPr>
          <w:p w:rsidR="00284E10" w:rsidRDefault="00284E10" w:rsidP="00284E10">
            <w:pPr>
              <w:pStyle w:val="ListParagraph"/>
              <w:spacing w:line="360" w:lineRule="auto"/>
              <w:ind w:left="113" w:right="113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WHEREAS</w:t>
            </w:r>
          </w:p>
        </w:tc>
        <w:tc>
          <w:tcPr>
            <w:tcW w:w="4536" w:type="dxa"/>
          </w:tcPr>
          <w:p w:rsidR="00284E10" w:rsidRDefault="00284E10" w:rsidP="00284E10">
            <w:pPr>
              <w:pStyle w:val="ListParagraph"/>
              <w:spacing w:line="360" w:lineRule="auto"/>
              <w:ind w:left="0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Internalisation</w:t>
            </w:r>
          </w:p>
        </w:tc>
      </w:tr>
      <w:tr w:rsidR="00284E10" w:rsidTr="00284E10">
        <w:trPr>
          <w:cnfStyle w:val="000000100000"/>
        </w:trPr>
        <w:tc>
          <w:tcPr>
            <w:cnfStyle w:val="001000000000"/>
            <w:tcW w:w="4536" w:type="dxa"/>
          </w:tcPr>
          <w:p w:rsidR="00284E10" w:rsidRDefault="00284E10" w:rsidP="00284E1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84E10" w:rsidRDefault="00284E10" w:rsidP="00284E1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4E10" w:rsidRDefault="00284E10" w:rsidP="00284E10">
            <w:pPr>
              <w:pStyle w:val="ListParagraph"/>
              <w:spacing w:line="360" w:lineRule="auto"/>
              <w:ind w:left="0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4E10" w:rsidRDefault="00284E10" w:rsidP="00284E10">
            <w:pPr>
              <w:pStyle w:val="ListParagraph"/>
              <w:spacing w:line="360" w:lineRule="auto"/>
              <w:ind w:left="0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E10" w:rsidTr="00284E10">
        <w:trPr>
          <w:cnfStyle w:val="000000010000"/>
        </w:trPr>
        <w:tc>
          <w:tcPr>
            <w:cnfStyle w:val="001000000000"/>
            <w:tcW w:w="4536" w:type="dxa"/>
          </w:tcPr>
          <w:p w:rsidR="00284E10" w:rsidRDefault="00284E10" w:rsidP="00284E1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84E10" w:rsidRDefault="00284E10" w:rsidP="00284E1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4E10" w:rsidRDefault="00284E10" w:rsidP="00284E10">
            <w:pPr>
              <w:pStyle w:val="ListParagraph"/>
              <w:spacing w:line="360" w:lineRule="auto"/>
              <w:ind w:left="0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4E10" w:rsidRDefault="00284E10" w:rsidP="00284E10">
            <w:pPr>
              <w:pStyle w:val="ListParagraph"/>
              <w:spacing w:line="360" w:lineRule="auto"/>
              <w:ind w:left="0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E10" w:rsidTr="00284E10">
        <w:trPr>
          <w:cnfStyle w:val="000000100000"/>
          <w:trHeight w:val="60"/>
        </w:trPr>
        <w:tc>
          <w:tcPr>
            <w:cnfStyle w:val="001000000000"/>
            <w:tcW w:w="4536" w:type="dxa"/>
          </w:tcPr>
          <w:p w:rsidR="00284E10" w:rsidRDefault="00284E10" w:rsidP="00284E1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84E10" w:rsidRDefault="00284E10" w:rsidP="00284E1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4E10" w:rsidRDefault="00284E10" w:rsidP="00284E10">
            <w:pPr>
              <w:pStyle w:val="ListParagraph"/>
              <w:spacing w:line="360" w:lineRule="auto"/>
              <w:ind w:left="0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4E10" w:rsidRDefault="00284E10" w:rsidP="00284E10">
            <w:pPr>
              <w:pStyle w:val="ListParagraph"/>
              <w:spacing w:line="360" w:lineRule="auto"/>
              <w:ind w:left="0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</w:p>
    <w:p w:rsidR="00284E10" w:rsidRPr="00284E10" w:rsidRDefault="00284E10" w:rsidP="00284E10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conducted research into compliance? </w:t>
      </w:r>
      <w:r>
        <w:rPr>
          <w:rFonts w:ascii="Arial" w:hAnsi="Arial" w:cs="Arial"/>
          <w:i/>
          <w:sz w:val="24"/>
          <w:szCs w:val="24"/>
        </w:rPr>
        <w:t>(1 mark)</w:t>
      </w: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</w:t>
      </w: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i/>
          <w:sz w:val="24"/>
          <w:szCs w:val="24"/>
        </w:rPr>
      </w:pPr>
    </w:p>
    <w:p w:rsidR="00316937" w:rsidRDefault="00316937" w:rsidP="00284E10">
      <w:pPr>
        <w:pStyle w:val="ListParagraph"/>
        <w:spacing w:line="360" w:lineRule="auto"/>
        <w:ind w:left="-426"/>
        <w:rPr>
          <w:rFonts w:ascii="Arial" w:hAnsi="Arial" w:cs="Arial"/>
          <w:i/>
          <w:sz w:val="24"/>
          <w:szCs w:val="24"/>
        </w:rPr>
      </w:pPr>
    </w:p>
    <w:p w:rsidR="00316937" w:rsidRDefault="00316937" w:rsidP="00284E10">
      <w:pPr>
        <w:pStyle w:val="ListParagraph"/>
        <w:spacing w:line="360" w:lineRule="auto"/>
        <w:ind w:left="-426"/>
        <w:rPr>
          <w:rFonts w:ascii="Arial" w:hAnsi="Arial" w:cs="Arial"/>
          <w:i/>
          <w:sz w:val="24"/>
          <w:szCs w:val="24"/>
        </w:rPr>
      </w:pPr>
    </w:p>
    <w:p w:rsidR="00284E10" w:rsidRPr="00284E10" w:rsidRDefault="00284E10" w:rsidP="00284E10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Who conducted research into internalisation? </w:t>
      </w:r>
      <w:r>
        <w:rPr>
          <w:rFonts w:ascii="Arial" w:hAnsi="Arial" w:cs="Arial"/>
          <w:i/>
          <w:sz w:val="24"/>
          <w:szCs w:val="24"/>
        </w:rPr>
        <w:t>(1 mark)</w:t>
      </w: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</w:t>
      </w:r>
    </w:p>
    <w:p w:rsidR="00316937" w:rsidRDefault="00316937" w:rsidP="00316937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</w:p>
    <w:p w:rsidR="00284E10" w:rsidRPr="00284E10" w:rsidRDefault="00284E10" w:rsidP="00284E10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the findings of the research conducted by the research in Q.5 </w:t>
      </w:r>
      <w:r>
        <w:rPr>
          <w:rFonts w:ascii="Arial" w:hAnsi="Arial" w:cs="Arial"/>
          <w:i/>
          <w:sz w:val="24"/>
          <w:szCs w:val="24"/>
        </w:rPr>
        <w:t>(3 marks)</w:t>
      </w:r>
    </w:p>
    <w:p w:rsidR="00284E10" w:rsidRP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E10" w:rsidRP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84E10" w:rsidRDefault="00284E10" w:rsidP="00284E10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</w:p>
    <w:p w:rsidR="00316937" w:rsidRPr="00316937" w:rsidRDefault="00316937" w:rsidP="00316937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one advantage and one disadvantage of research into internalisation </w:t>
      </w:r>
      <w:r>
        <w:rPr>
          <w:rFonts w:ascii="Arial" w:hAnsi="Arial" w:cs="Arial"/>
          <w:i/>
          <w:sz w:val="24"/>
          <w:szCs w:val="24"/>
        </w:rPr>
        <w:t>(2 + 2 marks)</w:t>
      </w:r>
    </w:p>
    <w:p w:rsidR="00316937" w:rsidRDefault="00316937" w:rsidP="00316937">
      <w:pPr>
        <w:pStyle w:val="ListParagraph"/>
        <w:spacing w:line="360" w:lineRule="auto"/>
        <w:ind w:left="-426"/>
        <w:rPr>
          <w:rFonts w:ascii="Arial" w:hAnsi="Arial" w:cs="Arial"/>
          <w:i/>
          <w:sz w:val="24"/>
          <w:szCs w:val="24"/>
        </w:rPr>
      </w:pPr>
      <w:r w:rsidRPr="00316937"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37" w:rsidRDefault="00316937" w:rsidP="00316937">
      <w:pPr>
        <w:pStyle w:val="ListParagraph"/>
        <w:spacing w:line="360" w:lineRule="auto"/>
        <w:ind w:left="-426"/>
        <w:rPr>
          <w:rFonts w:ascii="Arial" w:hAnsi="Arial" w:cs="Arial"/>
          <w:i/>
          <w:sz w:val="24"/>
          <w:szCs w:val="24"/>
        </w:rPr>
      </w:pPr>
    </w:p>
    <w:p w:rsidR="00316937" w:rsidRPr="00316937" w:rsidRDefault="00316937" w:rsidP="00316937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</w:p>
    <w:p w:rsidR="00316937" w:rsidRPr="00316937" w:rsidRDefault="00316937" w:rsidP="00316937">
      <w:pPr>
        <w:pStyle w:val="ListParagraph"/>
        <w:spacing w:line="360" w:lineRule="auto"/>
        <w:ind w:left="-426"/>
        <w:rPr>
          <w:rFonts w:ascii="Arial" w:hAnsi="Arial" w:cs="Arial"/>
          <w:sz w:val="24"/>
          <w:szCs w:val="24"/>
        </w:rPr>
      </w:pPr>
    </w:p>
    <w:p w:rsidR="00316937" w:rsidRDefault="00316937" w:rsidP="00316937">
      <w:pPr>
        <w:pStyle w:val="ListParagraph"/>
        <w:spacing w:line="360" w:lineRule="auto"/>
        <w:ind w:left="-426"/>
        <w:jc w:val="right"/>
        <w:rPr>
          <w:rFonts w:ascii="Arial" w:hAnsi="Arial" w:cs="Arial"/>
          <w:sz w:val="32"/>
          <w:szCs w:val="32"/>
        </w:rPr>
      </w:pPr>
      <w:r w:rsidRPr="00316937">
        <w:rPr>
          <w:rFonts w:ascii="Arial" w:hAnsi="Arial" w:cs="Arial"/>
          <w:sz w:val="32"/>
          <w:szCs w:val="32"/>
        </w:rPr>
        <w:t>/ 17</w:t>
      </w:r>
    </w:p>
    <w:p w:rsidR="00316937" w:rsidRPr="00316937" w:rsidRDefault="00316937" w:rsidP="00316937">
      <w:pPr>
        <w:pStyle w:val="ListParagraph"/>
        <w:spacing w:line="360" w:lineRule="auto"/>
        <w:ind w:left="-426"/>
        <w:jc w:val="right"/>
        <w:rPr>
          <w:rFonts w:ascii="Arial" w:hAnsi="Arial" w:cs="Arial"/>
          <w:sz w:val="32"/>
          <w:szCs w:val="32"/>
        </w:rPr>
      </w:pPr>
    </w:p>
    <w:p w:rsidR="00316937" w:rsidRDefault="00316937" w:rsidP="00316937">
      <w:pPr>
        <w:pStyle w:val="ListParagraph"/>
        <w:spacing w:line="360" w:lineRule="auto"/>
        <w:ind w:left="-426"/>
        <w:jc w:val="right"/>
        <w:rPr>
          <w:rFonts w:ascii="Arial" w:hAnsi="Arial" w:cs="Arial"/>
          <w:sz w:val="32"/>
          <w:szCs w:val="32"/>
        </w:rPr>
      </w:pPr>
      <w:r w:rsidRPr="00316937">
        <w:rPr>
          <w:rFonts w:ascii="Arial" w:hAnsi="Arial" w:cs="Arial"/>
          <w:sz w:val="32"/>
          <w:szCs w:val="32"/>
        </w:rPr>
        <w:t>%</w:t>
      </w:r>
    </w:p>
    <w:p w:rsidR="00316937" w:rsidRDefault="00316937" w:rsidP="00316937">
      <w:pPr>
        <w:pStyle w:val="ListParagraph"/>
        <w:spacing w:line="360" w:lineRule="auto"/>
        <w:ind w:left="-426"/>
        <w:jc w:val="right"/>
        <w:rPr>
          <w:rFonts w:ascii="Arial" w:hAnsi="Arial" w:cs="Arial"/>
          <w:sz w:val="32"/>
          <w:szCs w:val="32"/>
        </w:rPr>
      </w:pPr>
    </w:p>
    <w:p w:rsidR="00316937" w:rsidRPr="00316937" w:rsidRDefault="00316937" w:rsidP="00316937">
      <w:pPr>
        <w:pStyle w:val="ListParagraph"/>
        <w:spacing w:line="360" w:lineRule="auto"/>
        <w:ind w:left="-426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Grade: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sectPr w:rsidR="00316937" w:rsidRPr="00316937" w:rsidSect="00316937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3A17"/>
    <w:multiLevelType w:val="hybridMultilevel"/>
    <w:tmpl w:val="57A48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4E10"/>
    <w:rsid w:val="002219B2"/>
    <w:rsid w:val="00284E10"/>
    <w:rsid w:val="00316937"/>
    <w:rsid w:val="0035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10"/>
    <w:pPr>
      <w:ind w:left="720"/>
      <w:contextualSpacing/>
    </w:pPr>
  </w:style>
  <w:style w:type="table" w:styleId="TableGrid">
    <w:name w:val="Table Grid"/>
    <w:basedOn w:val="TableNormal"/>
    <w:uiPriority w:val="59"/>
    <w:rsid w:val="00284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284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2010-01-22T11:45:00Z</dcterms:created>
  <dcterms:modified xsi:type="dcterms:W3CDTF">2010-01-22T12:00:00Z</dcterms:modified>
</cp:coreProperties>
</file>